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19D42" w14:textId="291C991A" w:rsidR="001307AF" w:rsidRPr="00273108" w:rsidRDefault="00924760" w:rsidP="005438A9">
      <w:pPr>
        <w:jc w:val="center"/>
        <w:rPr>
          <w:b/>
        </w:rPr>
      </w:pPr>
      <w:r w:rsidRPr="00273108">
        <w:rPr>
          <w:b/>
        </w:rPr>
        <w:t>Self-Regulation Launch Week Schedule</w:t>
      </w:r>
      <w:r w:rsidR="005438A9" w:rsidRPr="00273108">
        <w:rPr>
          <w:b/>
        </w:rPr>
        <w:t xml:space="preserve"> September 21-25, 2015</w:t>
      </w:r>
    </w:p>
    <w:p w14:paraId="3D6AC05F" w14:textId="77777777" w:rsidR="00924760" w:rsidRPr="00273108" w:rsidRDefault="00924760" w:rsidP="005438A9">
      <w:pPr>
        <w:jc w:val="center"/>
        <w:rPr>
          <w:i/>
          <w:sz w:val="20"/>
          <w:szCs w:val="20"/>
        </w:rPr>
      </w:pPr>
      <w:r w:rsidRPr="00273108">
        <w:rPr>
          <w:i/>
          <w:sz w:val="20"/>
          <w:szCs w:val="20"/>
        </w:rPr>
        <w:t>All sessions at the Prince of Wales Northern Heritage Centre</w:t>
      </w:r>
    </w:p>
    <w:p w14:paraId="4362DCB8" w14:textId="77777777" w:rsidR="00924760" w:rsidRPr="00273108" w:rsidRDefault="00924760">
      <w:pPr>
        <w:rPr>
          <w:sz w:val="20"/>
          <w:szCs w:val="20"/>
        </w:rPr>
      </w:pPr>
    </w:p>
    <w:tbl>
      <w:tblPr>
        <w:tblStyle w:val="TableGrid"/>
        <w:tblW w:w="0" w:type="auto"/>
        <w:tblLook w:val="04A0" w:firstRow="1" w:lastRow="0" w:firstColumn="1" w:lastColumn="0" w:noHBand="0" w:noVBand="1"/>
      </w:tblPr>
      <w:tblGrid>
        <w:gridCol w:w="1101"/>
        <w:gridCol w:w="3827"/>
        <w:gridCol w:w="3928"/>
      </w:tblGrid>
      <w:tr w:rsidR="00924760" w:rsidRPr="00273108" w14:paraId="03367440" w14:textId="77777777" w:rsidTr="007F4537">
        <w:tc>
          <w:tcPr>
            <w:tcW w:w="8856" w:type="dxa"/>
            <w:gridSpan w:val="3"/>
          </w:tcPr>
          <w:p w14:paraId="42BA6160" w14:textId="77777777" w:rsidR="00924760" w:rsidRPr="00273108" w:rsidRDefault="00924760" w:rsidP="00924760">
            <w:pPr>
              <w:jc w:val="center"/>
              <w:rPr>
                <w:b/>
                <w:sz w:val="22"/>
                <w:szCs w:val="22"/>
              </w:rPr>
            </w:pPr>
            <w:r w:rsidRPr="00273108">
              <w:rPr>
                <w:b/>
                <w:sz w:val="22"/>
                <w:szCs w:val="22"/>
                <w:highlight w:val="yellow"/>
              </w:rPr>
              <w:t>Monday, September 21 – 9:30am – 4pm</w:t>
            </w:r>
          </w:p>
        </w:tc>
      </w:tr>
      <w:tr w:rsidR="00924760" w:rsidRPr="00273108" w14:paraId="04BB5C77" w14:textId="77777777" w:rsidTr="00924760">
        <w:tc>
          <w:tcPr>
            <w:tcW w:w="1101" w:type="dxa"/>
            <w:vMerge w:val="restart"/>
          </w:tcPr>
          <w:p w14:paraId="5B165C97" w14:textId="77777777" w:rsidR="00924760" w:rsidRPr="00273108" w:rsidRDefault="00924760">
            <w:pPr>
              <w:rPr>
                <w:sz w:val="22"/>
                <w:szCs w:val="22"/>
              </w:rPr>
            </w:pPr>
            <w:r w:rsidRPr="00273108">
              <w:rPr>
                <w:sz w:val="22"/>
                <w:szCs w:val="22"/>
              </w:rPr>
              <w:t>AM</w:t>
            </w:r>
          </w:p>
        </w:tc>
        <w:tc>
          <w:tcPr>
            <w:tcW w:w="3827" w:type="dxa"/>
          </w:tcPr>
          <w:p w14:paraId="03EB068C" w14:textId="77777777" w:rsidR="00924760" w:rsidRPr="00273108" w:rsidRDefault="00924760">
            <w:pPr>
              <w:rPr>
                <w:sz w:val="22"/>
                <w:szCs w:val="22"/>
              </w:rPr>
            </w:pPr>
            <w:r w:rsidRPr="00273108">
              <w:rPr>
                <w:sz w:val="22"/>
                <w:szCs w:val="22"/>
              </w:rPr>
              <w:t>Welcome &amp; Introductions</w:t>
            </w:r>
          </w:p>
        </w:tc>
        <w:tc>
          <w:tcPr>
            <w:tcW w:w="3928" w:type="dxa"/>
          </w:tcPr>
          <w:p w14:paraId="6A66CC60" w14:textId="77777777" w:rsidR="00924760" w:rsidRPr="00273108" w:rsidRDefault="00924760">
            <w:pPr>
              <w:rPr>
                <w:sz w:val="22"/>
                <w:szCs w:val="22"/>
              </w:rPr>
            </w:pPr>
          </w:p>
        </w:tc>
      </w:tr>
      <w:tr w:rsidR="00924760" w:rsidRPr="00273108" w14:paraId="3B4E8BBF" w14:textId="77777777" w:rsidTr="00924760">
        <w:tc>
          <w:tcPr>
            <w:tcW w:w="1101" w:type="dxa"/>
            <w:vMerge/>
          </w:tcPr>
          <w:p w14:paraId="22D6EFB0" w14:textId="77777777" w:rsidR="00924760" w:rsidRPr="00273108" w:rsidRDefault="00924760">
            <w:pPr>
              <w:rPr>
                <w:sz w:val="22"/>
                <w:szCs w:val="22"/>
              </w:rPr>
            </w:pPr>
          </w:p>
        </w:tc>
        <w:tc>
          <w:tcPr>
            <w:tcW w:w="3827" w:type="dxa"/>
          </w:tcPr>
          <w:p w14:paraId="2AB5FE18" w14:textId="77777777" w:rsidR="00924760" w:rsidRPr="00273108" w:rsidRDefault="00924760">
            <w:pPr>
              <w:rPr>
                <w:sz w:val="22"/>
                <w:szCs w:val="22"/>
              </w:rPr>
            </w:pPr>
            <w:r w:rsidRPr="00273108">
              <w:rPr>
                <w:sz w:val="22"/>
                <w:szCs w:val="22"/>
              </w:rPr>
              <w:t>General Introduction to Self-Regulation</w:t>
            </w:r>
          </w:p>
        </w:tc>
        <w:tc>
          <w:tcPr>
            <w:tcW w:w="3928" w:type="dxa"/>
          </w:tcPr>
          <w:p w14:paraId="22E19951" w14:textId="77777777" w:rsidR="00924760" w:rsidRPr="00273108" w:rsidRDefault="00924760">
            <w:pPr>
              <w:rPr>
                <w:sz w:val="22"/>
                <w:szCs w:val="22"/>
              </w:rPr>
            </w:pPr>
            <w:r w:rsidRPr="00273108">
              <w:rPr>
                <w:sz w:val="22"/>
                <w:szCs w:val="22"/>
              </w:rPr>
              <w:t xml:space="preserve">What is self-regulation? </w:t>
            </w:r>
          </w:p>
          <w:p w14:paraId="43C36D8D" w14:textId="77777777" w:rsidR="00924760" w:rsidRPr="00273108" w:rsidRDefault="00924760">
            <w:pPr>
              <w:rPr>
                <w:sz w:val="22"/>
                <w:szCs w:val="22"/>
              </w:rPr>
            </w:pPr>
            <w:r w:rsidRPr="00273108">
              <w:rPr>
                <w:sz w:val="22"/>
                <w:szCs w:val="22"/>
              </w:rPr>
              <w:t>A philosophy, not simply a set of tools.</w:t>
            </w:r>
          </w:p>
        </w:tc>
      </w:tr>
      <w:tr w:rsidR="00924760" w:rsidRPr="00273108" w14:paraId="53503DCD" w14:textId="77777777" w:rsidTr="00924760">
        <w:tc>
          <w:tcPr>
            <w:tcW w:w="1101" w:type="dxa"/>
            <w:vMerge/>
          </w:tcPr>
          <w:p w14:paraId="4F53E9D7" w14:textId="77777777" w:rsidR="00924760" w:rsidRPr="00273108" w:rsidRDefault="00924760">
            <w:pPr>
              <w:rPr>
                <w:sz w:val="22"/>
                <w:szCs w:val="22"/>
              </w:rPr>
            </w:pPr>
          </w:p>
        </w:tc>
        <w:tc>
          <w:tcPr>
            <w:tcW w:w="3827" w:type="dxa"/>
          </w:tcPr>
          <w:p w14:paraId="613EB392" w14:textId="77777777" w:rsidR="00924760" w:rsidRPr="00273108" w:rsidRDefault="00924760">
            <w:pPr>
              <w:rPr>
                <w:sz w:val="22"/>
                <w:szCs w:val="22"/>
              </w:rPr>
            </w:pPr>
            <w:r w:rsidRPr="00273108">
              <w:rPr>
                <w:sz w:val="22"/>
                <w:szCs w:val="22"/>
              </w:rPr>
              <w:t>Visiting the Five Domains</w:t>
            </w:r>
          </w:p>
        </w:tc>
        <w:tc>
          <w:tcPr>
            <w:tcW w:w="3928" w:type="dxa"/>
          </w:tcPr>
          <w:p w14:paraId="3D7BD968" w14:textId="77777777" w:rsidR="00924760" w:rsidRPr="00273108" w:rsidRDefault="00924760">
            <w:pPr>
              <w:rPr>
                <w:sz w:val="22"/>
                <w:szCs w:val="22"/>
              </w:rPr>
            </w:pPr>
            <w:r w:rsidRPr="00273108">
              <w:rPr>
                <w:sz w:val="22"/>
                <w:szCs w:val="22"/>
              </w:rPr>
              <w:t xml:space="preserve">Biological, emotional, cognitive, social, </w:t>
            </w:r>
            <w:proofErr w:type="spellStart"/>
            <w:r w:rsidRPr="00273108">
              <w:rPr>
                <w:sz w:val="22"/>
                <w:szCs w:val="22"/>
              </w:rPr>
              <w:t>prosocial</w:t>
            </w:r>
            <w:proofErr w:type="spellEnd"/>
            <w:r w:rsidRPr="00273108">
              <w:rPr>
                <w:sz w:val="22"/>
                <w:szCs w:val="22"/>
              </w:rPr>
              <w:t xml:space="preserve"> as outlined by Stuart </w:t>
            </w:r>
            <w:proofErr w:type="spellStart"/>
            <w:r w:rsidRPr="00273108">
              <w:rPr>
                <w:sz w:val="22"/>
                <w:szCs w:val="22"/>
              </w:rPr>
              <w:t>Shanker</w:t>
            </w:r>
            <w:proofErr w:type="spellEnd"/>
            <w:r w:rsidRPr="00273108">
              <w:rPr>
                <w:sz w:val="22"/>
                <w:szCs w:val="22"/>
              </w:rPr>
              <w:t>.</w:t>
            </w:r>
          </w:p>
        </w:tc>
      </w:tr>
      <w:tr w:rsidR="00924760" w:rsidRPr="00273108" w14:paraId="1D1D2CAA" w14:textId="77777777" w:rsidTr="007F4537">
        <w:tc>
          <w:tcPr>
            <w:tcW w:w="8856" w:type="dxa"/>
            <w:gridSpan w:val="3"/>
          </w:tcPr>
          <w:p w14:paraId="485FC534" w14:textId="77777777" w:rsidR="00924760" w:rsidRPr="00273108" w:rsidRDefault="00924760" w:rsidP="00924760">
            <w:pPr>
              <w:jc w:val="center"/>
              <w:rPr>
                <w:sz w:val="22"/>
                <w:szCs w:val="22"/>
              </w:rPr>
            </w:pPr>
            <w:r w:rsidRPr="00273108">
              <w:rPr>
                <w:sz w:val="22"/>
                <w:szCs w:val="22"/>
              </w:rPr>
              <w:t>LUNCH</w:t>
            </w:r>
          </w:p>
        </w:tc>
      </w:tr>
      <w:tr w:rsidR="00924760" w:rsidRPr="00273108" w14:paraId="20A5B4B9" w14:textId="77777777" w:rsidTr="00924760">
        <w:tc>
          <w:tcPr>
            <w:tcW w:w="1101" w:type="dxa"/>
            <w:vMerge w:val="restart"/>
          </w:tcPr>
          <w:p w14:paraId="03474842" w14:textId="77777777" w:rsidR="00924760" w:rsidRPr="00273108" w:rsidRDefault="00924760">
            <w:pPr>
              <w:rPr>
                <w:sz w:val="22"/>
                <w:szCs w:val="22"/>
              </w:rPr>
            </w:pPr>
            <w:r w:rsidRPr="00273108">
              <w:rPr>
                <w:sz w:val="22"/>
                <w:szCs w:val="22"/>
              </w:rPr>
              <w:t>PM</w:t>
            </w:r>
          </w:p>
        </w:tc>
        <w:tc>
          <w:tcPr>
            <w:tcW w:w="3827" w:type="dxa"/>
          </w:tcPr>
          <w:p w14:paraId="60ABBEED" w14:textId="77777777" w:rsidR="00924760" w:rsidRPr="00273108" w:rsidRDefault="00924760">
            <w:pPr>
              <w:rPr>
                <w:sz w:val="22"/>
                <w:szCs w:val="22"/>
              </w:rPr>
            </w:pPr>
            <w:r w:rsidRPr="00273108">
              <w:rPr>
                <w:sz w:val="22"/>
                <w:szCs w:val="22"/>
              </w:rPr>
              <w:t>Common Errors Made when Introducing SR</w:t>
            </w:r>
          </w:p>
        </w:tc>
        <w:tc>
          <w:tcPr>
            <w:tcW w:w="3928" w:type="dxa"/>
          </w:tcPr>
          <w:p w14:paraId="37C877B9" w14:textId="77777777" w:rsidR="00924760" w:rsidRPr="00273108" w:rsidRDefault="00924760">
            <w:pPr>
              <w:rPr>
                <w:sz w:val="22"/>
                <w:szCs w:val="22"/>
              </w:rPr>
            </w:pPr>
          </w:p>
        </w:tc>
      </w:tr>
      <w:tr w:rsidR="00924760" w:rsidRPr="00273108" w14:paraId="24BBFFC7" w14:textId="77777777" w:rsidTr="00924760">
        <w:tc>
          <w:tcPr>
            <w:tcW w:w="1101" w:type="dxa"/>
            <w:vMerge/>
          </w:tcPr>
          <w:p w14:paraId="1012DFBF" w14:textId="77777777" w:rsidR="00924760" w:rsidRPr="00273108" w:rsidRDefault="00924760">
            <w:pPr>
              <w:rPr>
                <w:sz w:val="22"/>
                <w:szCs w:val="22"/>
              </w:rPr>
            </w:pPr>
          </w:p>
        </w:tc>
        <w:tc>
          <w:tcPr>
            <w:tcW w:w="3827" w:type="dxa"/>
          </w:tcPr>
          <w:p w14:paraId="3F1E6140" w14:textId="77777777" w:rsidR="00924760" w:rsidRPr="00273108" w:rsidRDefault="00924760">
            <w:pPr>
              <w:rPr>
                <w:sz w:val="22"/>
                <w:szCs w:val="22"/>
              </w:rPr>
            </w:pPr>
            <w:r w:rsidRPr="00273108">
              <w:rPr>
                <w:sz w:val="22"/>
                <w:szCs w:val="22"/>
              </w:rPr>
              <w:t>Introducing the SR Toolkit</w:t>
            </w:r>
          </w:p>
        </w:tc>
        <w:tc>
          <w:tcPr>
            <w:tcW w:w="3928" w:type="dxa"/>
          </w:tcPr>
          <w:p w14:paraId="0B85BD4E" w14:textId="77777777" w:rsidR="00924760" w:rsidRPr="00273108" w:rsidRDefault="00924760">
            <w:pPr>
              <w:rPr>
                <w:sz w:val="22"/>
                <w:szCs w:val="22"/>
              </w:rPr>
            </w:pPr>
            <w:r w:rsidRPr="00273108">
              <w:rPr>
                <w:sz w:val="22"/>
                <w:szCs w:val="22"/>
              </w:rPr>
              <w:t>A set of lesson plans.</w:t>
            </w:r>
          </w:p>
        </w:tc>
      </w:tr>
    </w:tbl>
    <w:p w14:paraId="6FB99A01" w14:textId="77777777" w:rsidR="008E18A9" w:rsidRPr="00273108" w:rsidRDefault="008E18A9" w:rsidP="008E18A9">
      <w:pPr>
        <w:rPr>
          <w:sz w:val="22"/>
          <w:szCs w:val="22"/>
        </w:rPr>
      </w:pPr>
    </w:p>
    <w:tbl>
      <w:tblPr>
        <w:tblStyle w:val="TableGrid"/>
        <w:tblW w:w="0" w:type="auto"/>
        <w:tblLook w:val="04A0" w:firstRow="1" w:lastRow="0" w:firstColumn="1" w:lastColumn="0" w:noHBand="0" w:noVBand="1"/>
      </w:tblPr>
      <w:tblGrid>
        <w:gridCol w:w="1101"/>
        <w:gridCol w:w="3827"/>
        <w:gridCol w:w="3928"/>
      </w:tblGrid>
      <w:tr w:rsidR="008E18A9" w:rsidRPr="00273108" w14:paraId="5DA7E6FE" w14:textId="77777777" w:rsidTr="007F4537">
        <w:tc>
          <w:tcPr>
            <w:tcW w:w="8856" w:type="dxa"/>
            <w:gridSpan w:val="3"/>
          </w:tcPr>
          <w:p w14:paraId="29AC9A4B" w14:textId="3FAC40B3" w:rsidR="008E18A9" w:rsidRPr="00273108" w:rsidRDefault="008E18A9" w:rsidP="007F4537">
            <w:pPr>
              <w:jc w:val="center"/>
              <w:rPr>
                <w:b/>
                <w:sz w:val="22"/>
                <w:szCs w:val="22"/>
              </w:rPr>
            </w:pPr>
            <w:r w:rsidRPr="00273108">
              <w:rPr>
                <w:b/>
                <w:sz w:val="22"/>
                <w:szCs w:val="22"/>
                <w:highlight w:val="yellow"/>
              </w:rPr>
              <w:t>Tuesday, September 22 – 8:45am – 4pm</w:t>
            </w:r>
          </w:p>
        </w:tc>
      </w:tr>
      <w:tr w:rsidR="008E18A9" w:rsidRPr="00273108" w14:paraId="280CCAC4" w14:textId="77777777" w:rsidTr="007F4537">
        <w:tc>
          <w:tcPr>
            <w:tcW w:w="1101" w:type="dxa"/>
          </w:tcPr>
          <w:p w14:paraId="0D557D83" w14:textId="77777777" w:rsidR="008E18A9" w:rsidRPr="00273108" w:rsidRDefault="008E18A9" w:rsidP="007F4537">
            <w:pPr>
              <w:rPr>
                <w:sz w:val="22"/>
                <w:szCs w:val="22"/>
              </w:rPr>
            </w:pPr>
            <w:r w:rsidRPr="00273108">
              <w:rPr>
                <w:sz w:val="22"/>
                <w:szCs w:val="22"/>
              </w:rPr>
              <w:t>AM</w:t>
            </w:r>
          </w:p>
        </w:tc>
        <w:tc>
          <w:tcPr>
            <w:tcW w:w="3827" w:type="dxa"/>
          </w:tcPr>
          <w:p w14:paraId="23BCB8E6" w14:textId="461C4CA1" w:rsidR="008E18A9" w:rsidRPr="00273108" w:rsidRDefault="008E18A9" w:rsidP="007F4537">
            <w:pPr>
              <w:rPr>
                <w:sz w:val="22"/>
                <w:szCs w:val="22"/>
              </w:rPr>
            </w:pPr>
            <w:r w:rsidRPr="00273108">
              <w:rPr>
                <w:sz w:val="22"/>
                <w:szCs w:val="22"/>
              </w:rPr>
              <w:t>Teacher Wellness</w:t>
            </w:r>
          </w:p>
        </w:tc>
        <w:tc>
          <w:tcPr>
            <w:tcW w:w="3928" w:type="dxa"/>
          </w:tcPr>
          <w:p w14:paraId="1A0E0CC6" w14:textId="46B4A05E" w:rsidR="008E18A9" w:rsidRPr="00273108" w:rsidRDefault="008E18A9" w:rsidP="007F4537">
            <w:pPr>
              <w:rPr>
                <w:sz w:val="22"/>
                <w:szCs w:val="22"/>
              </w:rPr>
            </w:pPr>
            <w:r w:rsidRPr="00273108">
              <w:rPr>
                <w:sz w:val="22"/>
                <w:szCs w:val="22"/>
              </w:rPr>
              <w:t>What does it mean &amp; how can it be achieved in the 21rst century?</w:t>
            </w:r>
          </w:p>
        </w:tc>
      </w:tr>
      <w:tr w:rsidR="008E18A9" w:rsidRPr="00273108" w14:paraId="0B417F6D" w14:textId="77777777" w:rsidTr="007F4537">
        <w:tc>
          <w:tcPr>
            <w:tcW w:w="8856" w:type="dxa"/>
            <w:gridSpan w:val="3"/>
          </w:tcPr>
          <w:p w14:paraId="619E26C0" w14:textId="77777777" w:rsidR="008E18A9" w:rsidRPr="00273108" w:rsidRDefault="008E18A9" w:rsidP="007F4537">
            <w:pPr>
              <w:jc w:val="center"/>
              <w:rPr>
                <w:sz w:val="22"/>
                <w:szCs w:val="22"/>
              </w:rPr>
            </w:pPr>
            <w:r w:rsidRPr="00273108">
              <w:rPr>
                <w:sz w:val="22"/>
                <w:szCs w:val="22"/>
              </w:rPr>
              <w:t>LUNCH</w:t>
            </w:r>
          </w:p>
        </w:tc>
      </w:tr>
      <w:tr w:rsidR="008E18A9" w:rsidRPr="00273108" w14:paraId="73BEC1CB" w14:textId="77777777" w:rsidTr="007F4537">
        <w:tc>
          <w:tcPr>
            <w:tcW w:w="1101" w:type="dxa"/>
          </w:tcPr>
          <w:p w14:paraId="6AC22CBF" w14:textId="77777777" w:rsidR="008E18A9" w:rsidRPr="00273108" w:rsidRDefault="008E18A9" w:rsidP="007F4537">
            <w:pPr>
              <w:rPr>
                <w:sz w:val="22"/>
                <w:szCs w:val="22"/>
              </w:rPr>
            </w:pPr>
            <w:r w:rsidRPr="00273108">
              <w:rPr>
                <w:sz w:val="22"/>
                <w:szCs w:val="22"/>
              </w:rPr>
              <w:t>PM</w:t>
            </w:r>
          </w:p>
        </w:tc>
        <w:tc>
          <w:tcPr>
            <w:tcW w:w="3827" w:type="dxa"/>
          </w:tcPr>
          <w:p w14:paraId="363B8569" w14:textId="3222062D" w:rsidR="008E18A9" w:rsidRPr="00273108" w:rsidRDefault="008E18A9" w:rsidP="007F4537">
            <w:pPr>
              <w:rPr>
                <w:sz w:val="22"/>
                <w:szCs w:val="22"/>
              </w:rPr>
            </w:pPr>
            <w:r w:rsidRPr="00273108">
              <w:rPr>
                <w:sz w:val="22"/>
                <w:szCs w:val="22"/>
              </w:rPr>
              <w:t>Teacher Orientation (Re-orientation)</w:t>
            </w:r>
          </w:p>
        </w:tc>
        <w:tc>
          <w:tcPr>
            <w:tcW w:w="3928" w:type="dxa"/>
          </w:tcPr>
          <w:p w14:paraId="2479E7CF" w14:textId="4958F1FE" w:rsidR="008E18A9" w:rsidRPr="00273108" w:rsidRDefault="008E18A9" w:rsidP="007F4537">
            <w:pPr>
              <w:rPr>
                <w:sz w:val="22"/>
                <w:szCs w:val="22"/>
              </w:rPr>
            </w:pPr>
            <w:r w:rsidRPr="00273108">
              <w:rPr>
                <w:sz w:val="22"/>
                <w:szCs w:val="22"/>
              </w:rPr>
              <w:t>Classroom basics that need regular re-visitation.</w:t>
            </w:r>
          </w:p>
        </w:tc>
      </w:tr>
    </w:tbl>
    <w:p w14:paraId="20E49C1D" w14:textId="77777777" w:rsidR="008E18A9" w:rsidRPr="00273108" w:rsidRDefault="008E18A9" w:rsidP="008E18A9">
      <w:pPr>
        <w:rPr>
          <w:sz w:val="22"/>
          <w:szCs w:val="22"/>
        </w:rPr>
      </w:pPr>
    </w:p>
    <w:tbl>
      <w:tblPr>
        <w:tblStyle w:val="TableGrid"/>
        <w:tblW w:w="0" w:type="auto"/>
        <w:tblLook w:val="04A0" w:firstRow="1" w:lastRow="0" w:firstColumn="1" w:lastColumn="0" w:noHBand="0" w:noVBand="1"/>
      </w:tblPr>
      <w:tblGrid>
        <w:gridCol w:w="1101"/>
        <w:gridCol w:w="3827"/>
        <w:gridCol w:w="3928"/>
      </w:tblGrid>
      <w:tr w:rsidR="008E18A9" w:rsidRPr="00273108" w14:paraId="78940708" w14:textId="77777777" w:rsidTr="007F4537">
        <w:tc>
          <w:tcPr>
            <w:tcW w:w="8856" w:type="dxa"/>
            <w:gridSpan w:val="3"/>
          </w:tcPr>
          <w:p w14:paraId="7D45C498" w14:textId="61285A87" w:rsidR="008E18A9" w:rsidRPr="00273108" w:rsidRDefault="008E18A9" w:rsidP="007F4537">
            <w:pPr>
              <w:jc w:val="center"/>
              <w:rPr>
                <w:b/>
                <w:sz w:val="22"/>
                <w:szCs w:val="22"/>
              </w:rPr>
            </w:pPr>
            <w:r w:rsidRPr="00273108">
              <w:rPr>
                <w:b/>
                <w:sz w:val="22"/>
                <w:szCs w:val="22"/>
                <w:highlight w:val="yellow"/>
              </w:rPr>
              <w:t>Wednesday, September 23 – 8:45am – 4pm</w:t>
            </w:r>
          </w:p>
        </w:tc>
      </w:tr>
      <w:tr w:rsidR="008E18A9" w:rsidRPr="00273108" w14:paraId="570E765C" w14:textId="77777777" w:rsidTr="007F4537">
        <w:tc>
          <w:tcPr>
            <w:tcW w:w="1101" w:type="dxa"/>
          </w:tcPr>
          <w:p w14:paraId="61DEBC02" w14:textId="77777777" w:rsidR="008E18A9" w:rsidRPr="00273108" w:rsidRDefault="008E18A9" w:rsidP="007F4537">
            <w:pPr>
              <w:rPr>
                <w:sz w:val="22"/>
                <w:szCs w:val="22"/>
              </w:rPr>
            </w:pPr>
            <w:r w:rsidRPr="00273108">
              <w:rPr>
                <w:sz w:val="22"/>
                <w:szCs w:val="22"/>
              </w:rPr>
              <w:t>AM</w:t>
            </w:r>
          </w:p>
        </w:tc>
        <w:tc>
          <w:tcPr>
            <w:tcW w:w="3827" w:type="dxa"/>
          </w:tcPr>
          <w:p w14:paraId="38DF8D8A" w14:textId="1338B32C" w:rsidR="008E18A9" w:rsidRPr="00273108" w:rsidRDefault="008E18A9" w:rsidP="007F4537">
            <w:pPr>
              <w:rPr>
                <w:sz w:val="22"/>
                <w:szCs w:val="22"/>
              </w:rPr>
            </w:pPr>
            <w:r w:rsidRPr="00273108">
              <w:rPr>
                <w:sz w:val="22"/>
                <w:szCs w:val="22"/>
              </w:rPr>
              <w:t>Tools for Education Assistants</w:t>
            </w:r>
          </w:p>
        </w:tc>
        <w:tc>
          <w:tcPr>
            <w:tcW w:w="3928" w:type="dxa"/>
          </w:tcPr>
          <w:p w14:paraId="7345C7CA" w14:textId="5EE7A09A" w:rsidR="008E18A9" w:rsidRPr="00273108" w:rsidRDefault="008E18A9" w:rsidP="007F4537">
            <w:pPr>
              <w:rPr>
                <w:sz w:val="22"/>
                <w:szCs w:val="22"/>
              </w:rPr>
            </w:pPr>
            <w:r w:rsidRPr="00273108">
              <w:rPr>
                <w:sz w:val="22"/>
                <w:szCs w:val="22"/>
              </w:rPr>
              <w:t>Responding to the self-regulation needs of the complex needs student.</w:t>
            </w:r>
          </w:p>
        </w:tc>
      </w:tr>
      <w:tr w:rsidR="008E18A9" w:rsidRPr="00273108" w14:paraId="18B659BB" w14:textId="77777777" w:rsidTr="007F4537">
        <w:tc>
          <w:tcPr>
            <w:tcW w:w="8856" w:type="dxa"/>
            <w:gridSpan w:val="3"/>
          </w:tcPr>
          <w:p w14:paraId="0BE98595" w14:textId="77777777" w:rsidR="008E18A9" w:rsidRPr="00273108" w:rsidRDefault="008E18A9" w:rsidP="007F4537">
            <w:pPr>
              <w:jc w:val="center"/>
              <w:rPr>
                <w:sz w:val="22"/>
                <w:szCs w:val="22"/>
              </w:rPr>
            </w:pPr>
            <w:r w:rsidRPr="00273108">
              <w:rPr>
                <w:sz w:val="22"/>
                <w:szCs w:val="22"/>
              </w:rPr>
              <w:t>LUNCH</w:t>
            </w:r>
          </w:p>
        </w:tc>
      </w:tr>
      <w:tr w:rsidR="008E18A9" w:rsidRPr="00273108" w14:paraId="7725A0D9" w14:textId="77777777" w:rsidTr="007F4537">
        <w:tc>
          <w:tcPr>
            <w:tcW w:w="1101" w:type="dxa"/>
          </w:tcPr>
          <w:p w14:paraId="269D220B" w14:textId="77777777" w:rsidR="008E18A9" w:rsidRPr="00273108" w:rsidRDefault="008E18A9" w:rsidP="007F4537">
            <w:pPr>
              <w:rPr>
                <w:sz w:val="22"/>
                <w:szCs w:val="22"/>
              </w:rPr>
            </w:pPr>
            <w:r w:rsidRPr="00273108">
              <w:rPr>
                <w:sz w:val="22"/>
                <w:szCs w:val="22"/>
              </w:rPr>
              <w:t>PM</w:t>
            </w:r>
          </w:p>
        </w:tc>
        <w:tc>
          <w:tcPr>
            <w:tcW w:w="3827" w:type="dxa"/>
          </w:tcPr>
          <w:p w14:paraId="752FC1EE" w14:textId="2A2A11C8" w:rsidR="008E18A9" w:rsidRPr="00273108" w:rsidRDefault="008E18A9" w:rsidP="007F4537">
            <w:pPr>
              <w:rPr>
                <w:sz w:val="22"/>
                <w:szCs w:val="22"/>
              </w:rPr>
            </w:pPr>
            <w:r w:rsidRPr="00273108">
              <w:rPr>
                <w:sz w:val="22"/>
                <w:szCs w:val="22"/>
              </w:rPr>
              <w:t>Tools for Education Assistants continued</w:t>
            </w:r>
          </w:p>
        </w:tc>
        <w:tc>
          <w:tcPr>
            <w:tcW w:w="3928" w:type="dxa"/>
          </w:tcPr>
          <w:p w14:paraId="442FC1AB" w14:textId="47865D68" w:rsidR="008E18A9" w:rsidRPr="00273108" w:rsidRDefault="008E18A9" w:rsidP="007F4537">
            <w:pPr>
              <w:rPr>
                <w:sz w:val="22"/>
                <w:szCs w:val="22"/>
              </w:rPr>
            </w:pPr>
            <w:r w:rsidRPr="00273108">
              <w:rPr>
                <w:sz w:val="22"/>
                <w:szCs w:val="22"/>
              </w:rPr>
              <w:t>Responding to the self-regulation needs of the complex needs student…continued.</w:t>
            </w:r>
          </w:p>
        </w:tc>
      </w:tr>
      <w:tr w:rsidR="00897147" w:rsidRPr="00273108" w14:paraId="22F5F403" w14:textId="77777777" w:rsidTr="00BF0AB3">
        <w:tc>
          <w:tcPr>
            <w:tcW w:w="8856" w:type="dxa"/>
            <w:gridSpan w:val="3"/>
          </w:tcPr>
          <w:p w14:paraId="70D127EF" w14:textId="3132545E" w:rsidR="00897147" w:rsidRPr="00273108" w:rsidRDefault="00897147" w:rsidP="007F4537">
            <w:pPr>
              <w:rPr>
                <w:sz w:val="22"/>
                <w:szCs w:val="22"/>
              </w:rPr>
            </w:pPr>
            <w:r>
              <w:rPr>
                <w:sz w:val="22"/>
                <w:szCs w:val="22"/>
              </w:rPr>
              <w:t>7-9pm Parent Information Session</w:t>
            </w:r>
          </w:p>
        </w:tc>
      </w:tr>
    </w:tbl>
    <w:p w14:paraId="3759D048" w14:textId="77777777" w:rsidR="008E18A9" w:rsidRPr="00273108" w:rsidRDefault="008E18A9" w:rsidP="008E18A9">
      <w:pPr>
        <w:rPr>
          <w:sz w:val="22"/>
          <w:szCs w:val="22"/>
        </w:rPr>
      </w:pPr>
    </w:p>
    <w:tbl>
      <w:tblPr>
        <w:tblStyle w:val="TableGrid"/>
        <w:tblW w:w="0" w:type="auto"/>
        <w:tblLook w:val="04A0" w:firstRow="1" w:lastRow="0" w:firstColumn="1" w:lastColumn="0" w:noHBand="0" w:noVBand="1"/>
      </w:tblPr>
      <w:tblGrid>
        <w:gridCol w:w="1101"/>
        <w:gridCol w:w="3827"/>
        <w:gridCol w:w="3928"/>
      </w:tblGrid>
      <w:tr w:rsidR="008E18A9" w:rsidRPr="00273108" w14:paraId="64EDBEE6" w14:textId="77777777" w:rsidTr="007F4537">
        <w:tc>
          <w:tcPr>
            <w:tcW w:w="8856" w:type="dxa"/>
            <w:gridSpan w:val="3"/>
          </w:tcPr>
          <w:p w14:paraId="0B98186D" w14:textId="196B10D8" w:rsidR="008E18A9" w:rsidRPr="00273108" w:rsidRDefault="008E18A9" w:rsidP="008E18A9">
            <w:pPr>
              <w:jc w:val="center"/>
              <w:rPr>
                <w:b/>
                <w:sz w:val="22"/>
                <w:szCs w:val="22"/>
              </w:rPr>
            </w:pPr>
            <w:r w:rsidRPr="00273108">
              <w:rPr>
                <w:b/>
                <w:sz w:val="22"/>
                <w:szCs w:val="22"/>
                <w:highlight w:val="yellow"/>
              </w:rPr>
              <w:t>Thursday, September 24 – 8:45am – 4pm</w:t>
            </w:r>
          </w:p>
        </w:tc>
      </w:tr>
      <w:tr w:rsidR="008E18A9" w:rsidRPr="00273108" w14:paraId="62C52E82" w14:textId="77777777" w:rsidTr="007F4537">
        <w:tc>
          <w:tcPr>
            <w:tcW w:w="1101" w:type="dxa"/>
          </w:tcPr>
          <w:p w14:paraId="0FC16B54" w14:textId="77777777" w:rsidR="008E18A9" w:rsidRPr="00273108" w:rsidRDefault="008E18A9" w:rsidP="007F4537">
            <w:pPr>
              <w:rPr>
                <w:sz w:val="22"/>
                <w:szCs w:val="22"/>
              </w:rPr>
            </w:pPr>
            <w:r w:rsidRPr="00273108">
              <w:rPr>
                <w:sz w:val="22"/>
                <w:szCs w:val="22"/>
              </w:rPr>
              <w:t>AM</w:t>
            </w:r>
          </w:p>
        </w:tc>
        <w:tc>
          <w:tcPr>
            <w:tcW w:w="3827" w:type="dxa"/>
          </w:tcPr>
          <w:p w14:paraId="0A3F2CF7" w14:textId="1C60024B" w:rsidR="008E18A9" w:rsidRPr="00273108" w:rsidRDefault="008E18A9" w:rsidP="007F4537">
            <w:pPr>
              <w:rPr>
                <w:sz w:val="22"/>
                <w:szCs w:val="22"/>
              </w:rPr>
            </w:pPr>
            <w:proofErr w:type="spellStart"/>
            <w:r w:rsidRPr="00273108">
              <w:rPr>
                <w:sz w:val="22"/>
                <w:szCs w:val="22"/>
              </w:rPr>
              <w:t>Prosocial</w:t>
            </w:r>
            <w:proofErr w:type="spellEnd"/>
            <w:r w:rsidRPr="00273108">
              <w:rPr>
                <w:sz w:val="22"/>
                <w:szCs w:val="22"/>
              </w:rPr>
              <w:t xml:space="preserve"> Domain</w:t>
            </w:r>
          </w:p>
        </w:tc>
        <w:tc>
          <w:tcPr>
            <w:tcW w:w="3928" w:type="dxa"/>
          </w:tcPr>
          <w:p w14:paraId="34ACC318" w14:textId="50774C57" w:rsidR="008E18A9" w:rsidRPr="00273108" w:rsidRDefault="008E18A9" w:rsidP="007F4537">
            <w:pPr>
              <w:rPr>
                <w:sz w:val="22"/>
                <w:szCs w:val="22"/>
              </w:rPr>
            </w:pPr>
            <w:r w:rsidRPr="00273108">
              <w:rPr>
                <w:sz w:val="22"/>
                <w:szCs w:val="22"/>
              </w:rPr>
              <w:t>Kindness – can it be taught?</w:t>
            </w:r>
          </w:p>
        </w:tc>
      </w:tr>
      <w:tr w:rsidR="008E18A9" w:rsidRPr="00273108" w14:paraId="356F8E9F" w14:textId="77777777" w:rsidTr="007F4537">
        <w:tc>
          <w:tcPr>
            <w:tcW w:w="8856" w:type="dxa"/>
            <w:gridSpan w:val="3"/>
          </w:tcPr>
          <w:p w14:paraId="4196134F" w14:textId="77777777" w:rsidR="008E18A9" w:rsidRPr="00273108" w:rsidRDefault="008E18A9" w:rsidP="007F4537">
            <w:pPr>
              <w:jc w:val="center"/>
              <w:rPr>
                <w:sz w:val="22"/>
                <w:szCs w:val="22"/>
              </w:rPr>
            </w:pPr>
            <w:r w:rsidRPr="00273108">
              <w:rPr>
                <w:sz w:val="22"/>
                <w:szCs w:val="22"/>
              </w:rPr>
              <w:t>LUNCH</w:t>
            </w:r>
          </w:p>
        </w:tc>
      </w:tr>
      <w:tr w:rsidR="008E18A9" w:rsidRPr="00273108" w14:paraId="37E36F74" w14:textId="77777777" w:rsidTr="007F4537">
        <w:tc>
          <w:tcPr>
            <w:tcW w:w="1101" w:type="dxa"/>
            <w:vMerge w:val="restart"/>
          </w:tcPr>
          <w:p w14:paraId="13BF4A33" w14:textId="77777777" w:rsidR="008E18A9" w:rsidRPr="00273108" w:rsidRDefault="008E18A9" w:rsidP="007F4537">
            <w:pPr>
              <w:rPr>
                <w:sz w:val="22"/>
                <w:szCs w:val="22"/>
              </w:rPr>
            </w:pPr>
            <w:r w:rsidRPr="00273108">
              <w:rPr>
                <w:sz w:val="22"/>
                <w:szCs w:val="22"/>
              </w:rPr>
              <w:t>PM</w:t>
            </w:r>
          </w:p>
        </w:tc>
        <w:tc>
          <w:tcPr>
            <w:tcW w:w="3827" w:type="dxa"/>
          </w:tcPr>
          <w:p w14:paraId="2C8E313D" w14:textId="40292825" w:rsidR="008E18A9" w:rsidRPr="00273108" w:rsidRDefault="008E18A9" w:rsidP="007F4537">
            <w:pPr>
              <w:rPr>
                <w:sz w:val="22"/>
                <w:szCs w:val="22"/>
              </w:rPr>
            </w:pPr>
            <w:r w:rsidRPr="00273108">
              <w:rPr>
                <w:sz w:val="22"/>
                <w:szCs w:val="22"/>
              </w:rPr>
              <w:t>Sensory Circuit</w:t>
            </w:r>
          </w:p>
        </w:tc>
        <w:tc>
          <w:tcPr>
            <w:tcW w:w="3928" w:type="dxa"/>
          </w:tcPr>
          <w:p w14:paraId="6603B92A" w14:textId="05F5FBBF" w:rsidR="008E18A9" w:rsidRPr="00273108" w:rsidRDefault="008E18A9" w:rsidP="007F4537">
            <w:pPr>
              <w:rPr>
                <w:sz w:val="22"/>
                <w:szCs w:val="22"/>
              </w:rPr>
            </w:pPr>
          </w:p>
        </w:tc>
      </w:tr>
      <w:tr w:rsidR="008E18A9" w:rsidRPr="00273108" w14:paraId="7E2A1A57" w14:textId="77777777" w:rsidTr="007F4537">
        <w:tc>
          <w:tcPr>
            <w:tcW w:w="1101" w:type="dxa"/>
            <w:vMerge/>
          </w:tcPr>
          <w:p w14:paraId="7CD55CB1" w14:textId="77777777" w:rsidR="008E18A9" w:rsidRPr="00273108" w:rsidRDefault="008E18A9" w:rsidP="007F4537">
            <w:pPr>
              <w:rPr>
                <w:sz w:val="22"/>
                <w:szCs w:val="22"/>
              </w:rPr>
            </w:pPr>
          </w:p>
        </w:tc>
        <w:tc>
          <w:tcPr>
            <w:tcW w:w="3827" w:type="dxa"/>
          </w:tcPr>
          <w:p w14:paraId="2051F19B" w14:textId="1EDBB451" w:rsidR="008E18A9" w:rsidRPr="00273108" w:rsidRDefault="008E18A9" w:rsidP="007F4537">
            <w:pPr>
              <w:rPr>
                <w:sz w:val="22"/>
                <w:szCs w:val="22"/>
              </w:rPr>
            </w:pPr>
            <w:r w:rsidRPr="00273108">
              <w:rPr>
                <w:sz w:val="22"/>
                <w:szCs w:val="22"/>
              </w:rPr>
              <w:t>Debrief &amp; Next Steps</w:t>
            </w:r>
          </w:p>
        </w:tc>
        <w:tc>
          <w:tcPr>
            <w:tcW w:w="3928" w:type="dxa"/>
          </w:tcPr>
          <w:p w14:paraId="02AE922B" w14:textId="77777777" w:rsidR="008E18A9" w:rsidRPr="00273108" w:rsidRDefault="008E18A9" w:rsidP="007F4537">
            <w:pPr>
              <w:rPr>
                <w:sz w:val="22"/>
                <w:szCs w:val="22"/>
              </w:rPr>
            </w:pPr>
          </w:p>
        </w:tc>
      </w:tr>
    </w:tbl>
    <w:p w14:paraId="041E7093" w14:textId="77777777" w:rsidR="005E757E" w:rsidRPr="00273108" w:rsidRDefault="005E757E" w:rsidP="005E757E">
      <w:pPr>
        <w:rPr>
          <w:sz w:val="22"/>
          <w:szCs w:val="22"/>
        </w:rPr>
      </w:pPr>
    </w:p>
    <w:tbl>
      <w:tblPr>
        <w:tblStyle w:val="TableGrid"/>
        <w:tblW w:w="0" w:type="auto"/>
        <w:tblLook w:val="04A0" w:firstRow="1" w:lastRow="0" w:firstColumn="1" w:lastColumn="0" w:noHBand="0" w:noVBand="1"/>
      </w:tblPr>
      <w:tblGrid>
        <w:gridCol w:w="1101"/>
        <w:gridCol w:w="3827"/>
        <w:gridCol w:w="3928"/>
      </w:tblGrid>
      <w:tr w:rsidR="005E757E" w:rsidRPr="00273108" w14:paraId="647F3A14" w14:textId="77777777" w:rsidTr="007F4537">
        <w:tc>
          <w:tcPr>
            <w:tcW w:w="8856" w:type="dxa"/>
            <w:gridSpan w:val="3"/>
          </w:tcPr>
          <w:p w14:paraId="1ED174EC" w14:textId="38F5DC5F" w:rsidR="005E757E" w:rsidRPr="00273108" w:rsidRDefault="005E757E" w:rsidP="007F4537">
            <w:pPr>
              <w:jc w:val="center"/>
              <w:rPr>
                <w:b/>
                <w:sz w:val="22"/>
                <w:szCs w:val="22"/>
              </w:rPr>
            </w:pPr>
            <w:r w:rsidRPr="00273108">
              <w:rPr>
                <w:b/>
                <w:sz w:val="22"/>
                <w:szCs w:val="22"/>
                <w:highlight w:val="yellow"/>
              </w:rPr>
              <w:t>F</w:t>
            </w:r>
            <w:r w:rsidR="00273108" w:rsidRPr="00273108">
              <w:rPr>
                <w:b/>
                <w:sz w:val="22"/>
                <w:szCs w:val="22"/>
                <w:highlight w:val="yellow"/>
              </w:rPr>
              <w:t>riday, September 25 – 8:45am – 1</w:t>
            </w:r>
            <w:r w:rsidRPr="00273108">
              <w:rPr>
                <w:b/>
                <w:sz w:val="22"/>
                <w:szCs w:val="22"/>
                <w:highlight w:val="yellow"/>
              </w:rPr>
              <w:t>pm</w:t>
            </w:r>
            <w:r w:rsidR="005438A9" w:rsidRPr="00273108">
              <w:rPr>
                <w:b/>
                <w:sz w:val="22"/>
                <w:szCs w:val="22"/>
                <w:highlight w:val="yellow"/>
              </w:rPr>
              <w:t xml:space="preserve"> (T4T Members</w:t>
            </w:r>
            <w:r w:rsidR="00273108">
              <w:rPr>
                <w:b/>
                <w:sz w:val="22"/>
                <w:szCs w:val="22"/>
                <w:highlight w:val="yellow"/>
              </w:rPr>
              <w:t>*</w:t>
            </w:r>
            <w:r w:rsidR="005438A9" w:rsidRPr="00273108">
              <w:rPr>
                <w:b/>
                <w:sz w:val="22"/>
                <w:szCs w:val="22"/>
                <w:highlight w:val="yellow"/>
              </w:rPr>
              <w:t xml:space="preserve"> only)</w:t>
            </w:r>
          </w:p>
        </w:tc>
      </w:tr>
      <w:tr w:rsidR="005E757E" w:rsidRPr="00273108" w14:paraId="5B33E882" w14:textId="77777777" w:rsidTr="007F4537">
        <w:tc>
          <w:tcPr>
            <w:tcW w:w="1101" w:type="dxa"/>
          </w:tcPr>
          <w:p w14:paraId="7FE401E1" w14:textId="77777777" w:rsidR="005E757E" w:rsidRPr="00273108" w:rsidRDefault="005E757E" w:rsidP="007F4537">
            <w:pPr>
              <w:rPr>
                <w:sz w:val="22"/>
                <w:szCs w:val="22"/>
              </w:rPr>
            </w:pPr>
            <w:r w:rsidRPr="00273108">
              <w:rPr>
                <w:sz w:val="22"/>
                <w:szCs w:val="22"/>
              </w:rPr>
              <w:t>AM</w:t>
            </w:r>
          </w:p>
        </w:tc>
        <w:tc>
          <w:tcPr>
            <w:tcW w:w="3827" w:type="dxa"/>
          </w:tcPr>
          <w:p w14:paraId="6929152A" w14:textId="0C21F266" w:rsidR="005E757E" w:rsidRPr="00273108" w:rsidRDefault="005E757E" w:rsidP="007F4537">
            <w:pPr>
              <w:rPr>
                <w:sz w:val="22"/>
                <w:szCs w:val="22"/>
              </w:rPr>
            </w:pPr>
            <w:r w:rsidRPr="00273108">
              <w:rPr>
                <w:sz w:val="22"/>
                <w:szCs w:val="22"/>
              </w:rPr>
              <w:t>T4T Teambuilding</w:t>
            </w:r>
          </w:p>
        </w:tc>
        <w:tc>
          <w:tcPr>
            <w:tcW w:w="3928" w:type="dxa"/>
          </w:tcPr>
          <w:p w14:paraId="681DD2FB" w14:textId="0D5CFD76" w:rsidR="005E757E" w:rsidRPr="00273108" w:rsidRDefault="005E757E" w:rsidP="007F4537">
            <w:pPr>
              <w:rPr>
                <w:sz w:val="22"/>
                <w:szCs w:val="22"/>
              </w:rPr>
            </w:pPr>
          </w:p>
        </w:tc>
        <w:bookmarkStart w:id="0" w:name="_GoBack"/>
        <w:bookmarkEnd w:id="0"/>
      </w:tr>
      <w:tr w:rsidR="005E757E" w:rsidRPr="00273108" w14:paraId="4B6684F7" w14:textId="77777777" w:rsidTr="007F4537">
        <w:tc>
          <w:tcPr>
            <w:tcW w:w="8856" w:type="dxa"/>
            <w:gridSpan w:val="3"/>
          </w:tcPr>
          <w:p w14:paraId="716BB0B2" w14:textId="389F69CD" w:rsidR="005E757E" w:rsidRPr="00273108" w:rsidRDefault="00273108" w:rsidP="007F4537">
            <w:pPr>
              <w:jc w:val="center"/>
              <w:rPr>
                <w:sz w:val="22"/>
                <w:szCs w:val="22"/>
              </w:rPr>
            </w:pPr>
            <w:r w:rsidRPr="00273108">
              <w:rPr>
                <w:sz w:val="22"/>
                <w:szCs w:val="22"/>
              </w:rPr>
              <w:t xml:space="preserve">LATE </w:t>
            </w:r>
            <w:r w:rsidR="005E757E" w:rsidRPr="00273108">
              <w:rPr>
                <w:sz w:val="22"/>
                <w:szCs w:val="22"/>
              </w:rPr>
              <w:t>LUNCH</w:t>
            </w:r>
          </w:p>
        </w:tc>
      </w:tr>
    </w:tbl>
    <w:p w14:paraId="56AAA5B4" w14:textId="77777777" w:rsidR="00273108" w:rsidRPr="00273108" w:rsidRDefault="00273108" w:rsidP="005E757E">
      <w:pPr>
        <w:rPr>
          <w:sz w:val="22"/>
          <w:szCs w:val="22"/>
        </w:rPr>
      </w:pPr>
    </w:p>
    <w:p w14:paraId="6889F081" w14:textId="2B0991DF" w:rsidR="00273108" w:rsidRPr="00273108" w:rsidRDefault="007F4537" w:rsidP="00273108">
      <w:pPr>
        <w:widowControl w:val="0"/>
        <w:autoSpaceDE w:val="0"/>
        <w:autoSpaceDN w:val="0"/>
        <w:adjustRightInd w:val="0"/>
        <w:rPr>
          <w:rFonts w:cs="Times New Roman"/>
          <w:sz w:val="22"/>
          <w:szCs w:val="22"/>
        </w:rPr>
      </w:pPr>
      <w:r w:rsidRPr="00273108">
        <w:rPr>
          <w:sz w:val="22"/>
          <w:szCs w:val="22"/>
        </w:rPr>
        <w:t>*</w:t>
      </w:r>
      <w:r w:rsidR="00273108" w:rsidRPr="00273108">
        <w:rPr>
          <w:sz w:val="22"/>
          <w:szCs w:val="22"/>
        </w:rPr>
        <w:t xml:space="preserve"> </w:t>
      </w:r>
      <w:r w:rsidR="005E472D">
        <w:rPr>
          <w:rFonts w:cs="Times New Roman"/>
          <w:sz w:val="22"/>
          <w:szCs w:val="22"/>
        </w:rPr>
        <w:t>The</w:t>
      </w:r>
      <w:r w:rsidR="00273108" w:rsidRPr="00273108">
        <w:rPr>
          <w:rFonts w:cs="Times New Roman"/>
          <w:sz w:val="22"/>
          <w:szCs w:val="22"/>
        </w:rPr>
        <w:t xml:space="preserve"> T4T group will become a professional learning network that will participate in monthly videoconference learning and debriefing sessions throughout the school year.  The time commitment is estimated at approximately 8-10 hours in total per year and the goal is to develop expertise and capacity within each region.  Additionally, ECE will make resources such as webinars, teaching resources and classroom materials available to all schools interested in furthering their SR journey.</w:t>
      </w:r>
    </w:p>
    <w:p w14:paraId="17AB740B" w14:textId="6BA3C820" w:rsidR="007F4537" w:rsidRPr="00273108" w:rsidRDefault="007F4537" w:rsidP="005E757E">
      <w:pPr>
        <w:rPr>
          <w:sz w:val="20"/>
          <w:szCs w:val="20"/>
        </w:rPr>
      </w:pPr>
    </w:p>
    <w:sectPr w:rsidR="007F4537" w:rsidRPr="00273108" w:rsidSect="00384C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8E"/>
    <w:rsid w:val="001307AF"/>
    <w:rsid w:val="00273108"/>
    <w:rsid w:val="00384C05"/>
    <w:rsid w:val="005438A9"/>
    <w:rsid w:val="005E472D"/>
    <w:rsid w:val="005E757E"/>
    <w:rsid w:val="00681241"/>
    <w:rsid w:val="007F4537"/>
    <w:rsid w:val="00897147"/>
    <w:rsid w:val="008E18A9"/>
    <w:rsid w:val="00924760"/>
    <w:rsid w:val="00A43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6D78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264</Words>
  <Characters>1505</Characters>
  <Application>Microsoft Macintosh Word</Application>
  <DocSecurity>0</DocSecurity>
  <Lines>12</Lines>
  <Paragraphs>3</Paragraphs>
  <ScaleCrop>false</ScaleCrop>
  <Company>Dawe-Taylor</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Dawe-Taylor</dc:creator>
  <cp:keywords/>
  <dc:description/>
  <cp:lastModifiedBy>Gillian Dawe-Taylor</cp:lastModifiedBy>
  <cp:revision>9</cp:revision>
  <dcterms:created xsi:type="dcterms:W3CDTF">2015-08-17T16:30:00Z</dcterms:created>
  <dcterms:modified xsi:type="dcterms:W3CDTF">2015-08-19T19:50:00Z</dcterms:modified>
</cp:coreProperties>
</file>